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FA48" w14:textId="77777777" w:rsidR="001D2EDE" w:rsidRPr="001D2EDE" w:rsidRDefault="001D2EDE" w:rsidP="001D2EDE">
      <w:pPr>
        <w:spacing w:line="271" w:lineRule="auto"/>
        <w:rPr>
          <w:rFonts w:asciiTheme="minorHAnsi" w:eastAsiaTheme="minorEastAsia" w:hAnsiTheme="minorHAnsi" w:cstheme="minorBidi"/>
          <w:b/>
          <w:bCs/>
          <w:color w:val="C3001E"/>
          <w:sz w:val="32"/>
          <w:szCs w:val="32"/>
          <w:lang w:val="nl-BE" w:eastAsia="zh-CN"/>
        </w:rPr>
      </w:pPr>
      <w:r w:rsidRPr="001D2EDE">
        <w:rPr>
          <w:rFonts w:asciiTheme="minorHAnsi" w:eastAsiaTheme="minorEastAsia" w:hAnsiTheme="minorHAnsi" w:cstheme="minorBidi"/>
          <w:b/>
          <w:bCs/>
          <w:color w:val="C3001E"/>
          <w:sz w:val="32"/>
          <w:szCs w:val="32"/>
          <w:lang w:eastAsia="zh-CN"/>
        </w:rPr>
        <w:t>СТАТЬЯ ДЛЯ ПРЕССЫ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688DA52E" w14:textId="0FF57D9A" w:rsidR="00770411" w:rsidRPr="00770411" w:rsidRDefault="007E5CA0" w:rsidP="00770411">
      <w:pPr>
        <w:spacing w:line="240" w:lineRule="auto"/>
        <w:rPr>
          <w:rFonts w:cs="Arial"/>
          <w:color w:val="000000"/>
          <w:sz w:val="20"/>
          <w:szCs w:val="20"/>
          <w:lang w:val="ru-RU" w:eastAsia="nl-NL"/>
        </w:rPr>
      </w:pPr>
      <w:r w:rsidRPr="003C75D1">
        <w:rPr>
          <w:rStyle w:val="Zwaar"/>
          <w:rFonts w:cs="Arial"/>
          <w:sz w:val="20"/>
          <w:szCs w:val="20"/>
          <w:lang w:val="ru-RU"/>
        </w:rPr>
        <w:t>Ме</w:t>
      </w:r>
      <w:r w:rsidRPr="003C75D1">
        <w:rPr>
          <w:rStyle w:val="Zwaar"/>
          <w:rFonts w:cs="Arial"/>
          <w:sz w:val="20"/>
          <w:szCs w:val="20"/>
          <w:lang w:val="fr-CH"/>
        </w:rPr>
        <w:t>x</w:t>
      </w:r>
      <w:r w:rsidRPr="003C75D1">
        <w:rPr>
          <w:rStyle w:val="Zwaar"/>
          <w:rFonts w:cs="Arial"/>
          <w:sz w:val="20"/>
          <w:szCs w:val="20"/>
          <w:lang w:val="ru-RU"/>
        </w:rPr>
        <w:t>, Швейцария</w:t>
      </w:r>
      <w:r w:rsidRPr="00770411">
        <w:rPr>
          <w:rStyle w:val="Zwaar"/>
          <w:rFonts w:cs="Arial"/>
          <w:b w:val="0"/>
          <w:bCs w:val="0"/>
          <w:sz w:val="20"/>
          <w:szCs w:val="20"/>
          <w:lang w:val="ru-RU"/>
        </w:rPr>
        <w:t xml:space="preserve">, </w:t>
      </w:r>
      <w:r w:rsidR="00770411">
        <w:rPr>
          <w:rFonts w:cs="Arial"/>
          <w:b/>
          <w:bCs/>
          <w:color w:val="000000"/>
          <w:sz w:val="20"/>
          <w:szCs w:val="20"/>
          <w:lang w:val="nl-BE" w:eastAsia="nl-NL"/>
        </w:rPr>
        <w:t>1</w:t>
      </w:r>
      <w:r w:rsidR="001D2EDE">
        <w:rPr>
          <w:rFonts w:cs="Arial"/>
          <w:b/>
          <w:bCs/>
          <w:color w:val="000000"/>
          <w:sz w:val="20"/>
          <w:szCs w:val="20"/>
          <w:lang w:val="nl-BE" w:eastAsia="nl-NL"/>
        </w:rPr>
        <w:t>5</w:t>
      </w:r>
      <w:r w:rsidR="00770411" w:rsidRPr="00770411">
        <w:rPr>
          <w:rFonts w:cs="Arial"/>
          <w:b/>
          <w:bCs/>
          <w:color w:val="000000"/>
          <w:sz w:val="20"/>
          <w:szCs w:val="20"/>
          <w:lang w:val="ru-RU" w:eastAsia="nl-NL"/>
        </w:rPr>
        <w:t xml:space="preserve"> февраля 202</w:t>
      </w:r>
      <w:r w:rsidR="001D2EDE">
        <w:rPr>
          <w:rFonts w:cs="Arial"/>
          <w:b/>
          <w:bCs/>
          <w:color w:val="000000"/>
          <w:sz w:val="20"/>
          <w:szCs w:val="20"/>
          <w:lang w:val="ru-RU" w:eastAsia="nl-NL"/>
        </w:rPr>
        <w:t>4</w:t>
      </w:r>
      <w:r w:rsidR="00770411" w:rsidRPr="00770411">
        <w:rPr>
          <w:rFonts w:cs="Arial"/>
          <w:b/>
          <w:bCs/>
          <w:color w:val="000000"/>
          <w:sz w:val="20"/>
          <w:szCs w:val="20"/>
          <w:lang w:val="nl-BE" w:eastAsia="nl-NL"/>
        </w:rPr>
        <w:t> </w:t>
      </w:r>
      <w:r w:rsidR="00770411" w:rsidRPr="00770411">
        <w:rPr>
          <w:rFonts w:cs="Arial"/>
          <w:b/>
          <w:bCs/>
          <w:color w:val="000000"/>
          <w:sz w:val="20"/>
          <w:szCs w:val="20"/>
          <w:lang w:val="ru-RU" w:eastAsia="nl-NL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Zwaar"/>
          <w:rFonts w:cs="Arial"/>
          <w:sz w:val="20"/>
          <w:szCs w:val="20"/>
          <w:lang w:val="ru-RU"/>
        </w:rPr>
      </w:pPr>
    </w:p>
    <w:p w14:paraId="36309062" w14:textId="77777777" w:rsidR="007E5CA0" w:rsidRPr="0077041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24EEDC6B" w14:textId="77777777" w:rsidR="00770411" w:rsidRPr="00770411" w:rsidRDefault="00770411" w:rsidP="00770411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b/>
          <w:color w:val="000000"/>
          <w:sz w:val="20"/>
          <w:szCs w:val="20"/>
          <w:lang w:val="ru-RU" w:bidi="ru-RU"/>
        </w:rPr>
        <w:t xml:space="preserve">Отраслевая концепция BOBST воплощается в реальность посредством внимания к потребностям заказчиков </w:t>
      </w:r>
    </w:p>
    <w:p w14:paraId="7A8AB023" w14:textId="77777777" w:rsidR="00770411" w:rsidRPr="00770411" w:rsidRDefault="00770411" w:rsidP="00770411">
      <w:pPr>
        <w:spacing w:after="160" w:line="259" w:lineRule="auto"/>
        <w:rPr>
          <w:rFonts w:eastAsia="Arial" w:cs="Arial"/>
          <w:i/>
          <w:iCs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i/>
          <w:color w:val="000000"/>
          <w:sz w:val="20"/>
          <w:szCs w:val="20"/>
          <w:lang w:val="ru-RU" w:bidi="ru-RU"/>
        </w:rPr>
        <w:t xml:space="preserve">В преддверии </w:t>
      </w:r>
      <w:proofErr w:type="spellStart"/>
      <w:r w:rsidRPr="00770411">
        <w:rPr>
          <w:rFonts w:eastAsia="Arial" w:cs="Arial"/>
          <w:i/>
          <w:color w:val="000000"/>
          <w:sz w:val="20"/>
          <w:szCs w:val="20"/>
          <w:lang w:val="ru-RU" w:bidi="ru-RU"/>
        </w:rPr>
        <w:t>drupa</w:t>
      </w:r>
      <w:proofErr w:type="spellEnd"/>
      <w:r w:rsidRPr="00770411">
        <w:rPr>
          <w:rFonts w:eastAsia="Arial" w:cs="Arial"/>
          <w:i/>
          <w:color w:val="000000"/>
          <w:sz w:val="20"/>
          <w:szCs w:val="20"/>
          <w:lang w:val="ru-RU" w:bidi="ru-RU"/>
        </w:rPr>
        <w:t xml:space="preserve"> 2024, ведущей мировой выставки печатных технологий, BOBST анализирует ряд ключевых вопросов и тем, определяющих нашу отрасль. Прежде всего, мы подумали о нашей собственной отраслевой концепции и о том, станет ли она повсеместной реальностью ко времени проведения </w:t>
      </w:r>
      <w:proofErr w:type="spellStart"/>
      <w:r w:rsidRPr="00770411">
        <w:rPr>
          <w:rFonts w:eastAsia="Arial" w:cs="Arial"/>
          <w:i/>
          <w:color w:val="000000"/>
          <w:sz w:val="20"/>
          <w:szCs w:val="20"/>
          <w:lang w:val="ru-RU" w:bidi="ru-RU"/>
        </w:rPr>
        <w:t>drupa</w:t>
      </w:r>
      <w:proofErr w:type="spellEnd"/>
      <w:r w:rsidRPr="00770411">
        <w:rPr>
          <w:rFonts w:eastAsia="Arial" w:cs="Arial"/>
          <w:i/>
          <w:color w:val="000000"/>
          <w:sz w:val="20"/>
          <w:szCs w:val="20"/>
          <w:lang w:val="ru-RU" w:bidi="ru-RU"/>
        </w:rPr>
        <w:t>.</w:t>
      </w:r>
    </w:p>
    <w:p w14:paraId="3594228E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В 2020 г. мы сформулировали отраслевую концепцию BOBST — формирование будущего мира упаковки с опорой на четыре ключевых элемента: возможности подключения, цифровые технологии, автоматизация и экологичность. С тех пор мир столкнулся с беспрецедентной пандемией, глобальными конфликтами и экстраординарным давлением на отрасль в результате действия различных факторов, включая мировую экономику, глобальные цепочки поставок и дефицит ресурсов.</w:t>
      </w:r>
    </w:p>
    <w:p w14:paraId="0EFE7463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При этом владельцы брендов и производители упаковки испытывают еще большее давление, чем когда-либо прежде, в результате изменения рыночных ожиданий. Им приходится решать множество сложных задач, таких как сокращение времени вывода продукции на рынок, уменьшение размеров партий, обеспечение согласованности между физическими и онлайн-продажами. </w:t>
      </w:r>
    </w:p>
    <w:p w14:paraId="52C3A26D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Условия работы быстро меняются, однако концепция BOBST остается постоянной и последовательной. Глобальные события последних лет только усилили веру в выбранный нами подход. И по мере приближения </w:t>
      </w:r>
      <w:proofErr w:type="spellStart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drupa</w:t>
      </w:r>
      <w:proofErr w:type="spellEnd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 2024 наша концепция продолжает развиваться. Итак, на каком мы этапе? И что это значит для отрасли в целом? </w:t>
      </w:r>
    </w:p>
    <w:p w14:paraId="363B0CBC" w14:textId="77777777" w:rsidR="00770411" w:rsidRPr="00770411" w:rsidRDefault="00770411" w:rsidP="00770411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b/>
          <w:color w:val="000000"/>
          <w:sz w:val="20"/>
          <w:szCs w:val="20"/>
          <w:lang w:val="ru-RU" w:bidi="ru-RU"/>
        </w:rPr>
        <w:t xml:space="preserve">Объединение элементов производственно-сбытовой цепочки в упаковочной отрасли </w:t>
      </w:r>
    </w:p>
    <w:p w14:paraId="126459AC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За последние годы мы достигли прогресса в реализации нашей концепции, предложив упаковочной отрасли устойчивую трансформацию, а также в совершенствовании наших производственных линеек и услуг. </w:t>
      </w:r>
    </w:p>
    <w:p w14:paraId="2ED0D900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Производственно-сбытовая цепочка в упаковочной отрасли до сих пор остается </w:t>
      </w:r>
      <w:r w:rsidRPr="00770411">
        <w:rPr>
          <w:rFonts w:eastAsia="Arial" w:cs="Arial"/>
          <w:color w:val="000000"/>
          <w:kern w:val="2"/>
          <w:sz w:val="20"/>
          <w:szCs w:val="20"/>
          <w:lang w:val="ru-RU" w:bidi="ru-RU"/>
          <w14:ligatures w14:val="standardContextual"/>
        </w:rPr>
        <w:t xml:space="preserve">очень </w:t>
      </w: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фрагментированной</w:t>
      </w:r>
      <w:r w:rsidRPr="00770411">
        <w:rPr>
          <w:rFonts w:eastAsia="Arial" w:cs="Arial"/>
          <w:color w:val="000000"/>
          <w:kern w:val="2"/>
          <w:sz w:val="20"/>
          <w:szCs w:val="20"/>
          <w:lang w:val="ru-RU" w:bidi="ru-RU"/>
          <w14:ligatures w14:val="standardContextual"/>
        </w:rPr>
        <w:t xml:space="preserve">, что вызывает слишком </w:t>
      </w: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много ошибок и слишком много отходов при работе печатников и производителей упаковки.</w:t>
      </w:r>
    </w:p>
    <w:p w14:paraId="1D21B3B6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Наше видение заключается в поддержке трансформации и перехода отрасли от механических операций к цифровому миру и от производственных машин к технологическим решениям, охватывающим весь производственный процесс. Вместе с нашими клиентами мы хотим трансформировать производственно-сбытовую цепочку упаковочной отрасли, превратив ее из ряда изолированных сегментов во взаимосвязанный комплексный процесс.</w:t>
      </w:r>
    </w:p>
    <w:p w14:paraId="30F8175F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В центре этой трансформации находится BOBST Connect — наша постоянно развивающаяся облачная цифровая платформа, повышающая производительность изготовителей упаковки. </w:t>
      </w:r>
    </w:p>
    <w:p w14:paraId="38A57194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BOBST Connect объединяет данные и цифровые сервисы на единой платформе с полными сетевыми возможностями, в которую интегрированы знания о машинах и опыт BOBST и которая </w:t>
      </w:r>
      <w:r w:rsidRPr="00770411">
        <w:rPr>
          <w:rFonts w:eastAsia="Arial" w:cs="Arial"/>
          <w:color w:val="000000"/>
          <w:sz w:val="20"/>
          <w:szCs w:val="20"/>
          <w:lang w:val="ru-RU" w:bidi="ru-RU"/>
        </w:rPr>
        <w:lastRenderedPageBreak/>
        <w:t xml:space="preserve">обеспечивает обзор и управление всем производственным процессом. BOBST Connect постоянно развивается, чтобы удовлетворять как нынешние, так и будущие потребности наших клиентов. </w:t>
      </w:r>
    </w:p>
    <w:p w14:paraId="3E02FAFB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В то же время мы формируем каждый сегмент отрасли — производство этикеток, гибкой упаковки, складных картонных коробок и гофрированного картона, чтобы обеспечить комплексные рабочие процессы со всеми возможностями подключения и непрерывные инновации в постоянно меняющейся бизнес-среде. Наши знания позволяют нам эффективно поддерживать заказчиков в их деятельности, направленной на удовлетворение нынешнего и будущего потребительского спроса, а также решать задачи, которые ставят перед нами владельцы брендов, розничные продавцы и электронные магазины, в рамках гибкого и динамичного рабочего процесса.</w:t>
      </w:r>
    </w:p>
    <w:p w14:paraId="13633C37" w14:textId="77777777" w:rsidR="00770411" w:rsidRPr="00770411" w:rsidRDefault="00770411" w:rsidP="00770411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b/>
          <w:color w:val="000000"/>
          <w:sz w:val="20"/>
          <w:szCs w:val="20"/>
          <w:lang w:val="ru-RU" w:bidi="ru-RU"/>
        </w:rPr>
        <w:t>Взгляд в будущее</w:t>
      </w:r>
    </w:p>
    <w:p w14:paraId="6109B2F7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Итак, чего же нам ждать в 2024 году? Мы будем все увереннее двигаться по выбранному пути. </w:t>
      </w:r>
    </w:p>
    <w:p w14:paraId="4C239548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proofErr w:type="gramStart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В конечном итоге</w:t>
      </w:r>
      <w:proofErr w:type="gramEnd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, все машины и инструменты будут взаимодействовать друг с другом, бесперебойно обмениваясь данными через облачную платформу и управляя всем процессом производства с помощью систем контроля качества. Мы уже наблюдаем это по растущему интересу к использованию данных: от PDF до PDF-двойников, рабочих заданий, машинного обучения, искусственного интеллекта и применения самой эффективной информации на всех этапах производства.</w:t>
      </w:r>
    </w:p>
    <w:p w14:paraId="0C22C60C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Компании, которые последовательно применяют такой подход для всех своих рабочих процессов, способны принимать более обоснованные и своевременные решения и добиваться более высокой производительности, большей эффективности и сокращения количества отходов.</w:t>
      </w:r>
    </w:p>
    <w:p w14:paraId="2D147A80" w14:textId="77777777" w:rsidR="00770411" w:rsidRPr="00770411" w:rsidRDefault="00770411" w:rsidP="00770411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А BOBST продолжит выступать в качестве стратегического партнера для своих клиентов. В 2024 году компания BOBST начала предлагать Application Management — интерактивный, инновационный консультационный сервис, созданный для удовлетворения потребностей производителей упаковки и владельцев брендов. BOBST Application Management позволяет клиентам получать инструкции относительно технологий, сырьевых материалов, процессов и бизнес-кейсов для всей цепочки создания стоимости упаковки. </w:t>
      </w:r>
    </w:p>
    <w:p w14:paraId="7874A55C" w14:textId="23B9E3DA" w:rsidR="007E5CA0" w:rsidRPr="00417957" w:rsidRDefault="00770411" w:rsidP="00417957">
      <w:pPr>
        <w:spacing w:after="160" w:line="259" w:lineRule="auto"/>
        <w:rPr>
          <w:rFonts w:eastAsia="Arial" w:cs="Arial"/>
          <w:color w:val="000000"/>
          <w:sz w:val="20"/>
          <w:szCs w:val="20"/>
          <w:lang w:val="ru-RU"/>
        </w:rPr>
      </w:pPr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Таким образом, концепция BOBST уже становится реальностью несмотря на все бросаемые окружающим миром вызовы последних лет. А к моменту проведения </w:t>
      </w:r>
      <w:proofErr w:type="spellStart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>drupa</w:t>
      </w:r>
      <w:proofErr w:type="spellEnd"/>
      <w:r w:rsidRPr="00770411">
        <w:rPr>
          <w:rFonts w:eastAsia="Arial" w:cs="Arial"/>
          <w:color w:val="000000"/>
          <w:sz w:val="20"/>
          <w:szCs w:val="20"/>
          <w:lang w:val="ru-RU" w:bidi="ru-RU"/>
        </w:rPr>
        <w:t xml:space="preserve"> 2024 у нас будет еще больше возможностей продемонстрировать влияние нашей концепции. </w:t>
      </w:r>
      <w:r w:rsidR="00417957">
        <w:rPr>
          <w:rFonts w:eastAsia="Arial" w:cs="Arial"/>
          <w:color w:val="000000"/>
          <w:sz w:val="20"/>
          <w:szCs w:val="20"/>
          <w:lang w:val="ru-RU"/>
        </w:rPr>
        <w:br/>
      </w: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DD2743">
        <w:rPr>
          <w:rFonts w:asciiTheme="minorHAnsi" w:hAnsiTheme="minorHAnsi" w:cstheme="minorHAnsi"/>
          <w:lang w:val="ru-RU"/>
        </w:rPr>
        <w:t>конвертингу</w:t>
      </w:r>
      <w:proofErr w:type="spellEnd"/>
      <w:r w:rsidRPr="00DD2743">
        <w:rPr>
          <w:rFonts w:asciiTheme="minorHAnsi" w:hAnsiTheme="minorHAnsi" w:cstheme="minorHAnsi"/>
          <w:lang w:val="ru-RU"/>
        </w:rPr>
        <w:t xml:space="preserve">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</w:t>
      </w:r>
      <w:proofErr w:type="spellStart"/>
      <w:r w:rsidRPr="00DD2743">
        <w:rPr>
          <w:rFonts w:asciiTheme="minorHAnsi" w:hAnsiTheme="minorHAnsi" w:cstheme="minorHAnsi"/>
          <w:lang w:val="ru-RU"/>
        </w:rPr>
        <w:t>Бобстом</w:t>
      </w:r>
      <w:proofErr w:type="spellEnd"/>
      <w:r w:rsidRPr="00DD2743">
        <w:rPr>
          <w:rFonts w:asciiTheme="minorHAnsi" w:hAnsiTheme="minorHAnsi" w:cstheme="minorHAnsi"/>
          <w:lang w:val="ru-RU"/>
        </w:rPr>
        <w:t xml:space="preserve">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5E61EAAC" w14:textId="77777777" w:rsidR="00417957" w:rsidRDefault="00417957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2E44DEAC" w14:textId="77777777" w:rsidR="00417957" w:rsidRDefault="00417957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E1F5AC2" w14:textId="77777777" w:rsidR="00417957" w:rsidRDefault="00417957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082B6FFB" w14:textId="77777777" w:rsidR="00417957" w:rsidRDefault="00417957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lastRenderedPageBreak/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proofErr w:type="spellStart"/>
      <w:r w:rsidRPr="004216BF">
        <w:rPr>
          <w:rFonts w:cs="Arial"/>
          <w:szCs w:val="19"/>
          <w:lang w:val="fr-BE" w:eastAsia="zh-CN"/>
        </w:rPr>
        <w:t>Gudrun</w:t>
      </w:r>
      <w:proofErr w:type="spellEnd"/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F64C0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617A" w14:textId="77777777" w:rsidR="00F64C0A" w:rsidRDefault="00F64C0A" w:rsidP="00BB5BE9">
      <w:pPr>
        <w:spacing w:line="240" w:lineRule="auto"/>
      </w:pPr>
      <w:r>
        <w:separator/>
      </w:r>
    </w:p>
  </w:endnote>
  <w:endnote w:type="continuationSeparator" w:id="0">
    <w:p w14:paraId="27F4C43B" w14:textId="77777777" w:rsidR="00F64C0A" w:rsidRDefault="00F64C0A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Voettekst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Voettekst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Voettekst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D397" w14:textId="77777777" w:rsidR="00F64C0A" w:rsidRDefault="00F64C0A" w:rsidP="00BB5BE9">
      <w:pPr>
        <w:spacing w:line="240" w:lineRule="auto"/>
      </w:pPr>
      <w:r>
        <w:separator/>
      </w:r>
    </w:p>
  </w:footnote>
  <w:footnote w:type="continuationSeparator" w:id="0">
    <w:p w14:paraId="431D4895" w14:textId="77777777" w:rsidR="00F64C0A" w:rsidRDefault="00F64C0A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130">
    <w:abstractNumId w:val="9"/>
  </w:num>
  <w:num w:numId="2" w16cid:durableId="1424565233">
    <w:abstractNumId w:val="7"/>
  </w:num>
  <w:num w:numId="3" w16cid:durableId="109738811">
    <w:abstractNumId w:val="6"/>
  </w:num>
  <w:num w:numId="4" w16cid:durableId="1214729989">
    <w:abstractNumId w:val="5"/>
  </w:num>
  <w:num w:numId="5" w16cid:durableId="1254359098">
    <w:abstractNumId w:val="4"/>
  </w:num>
  <w:num w:numId="6" w16cid:durableId="1224487584">
    <w:abstractNumId w:val="8"/>
  </w:num>
  <w:num w:numId="7" w16cid:durableId="373119359">
    <w:abstractNumId w:val="3"/>
  </w:num>
  <w:num w:numId="8" w16cid:durableId="1302996738">
    <w:abstractNumId w:val="2"/>
  </w:num>
  <w:num w:numId="9" w16cid:durableId="1784568137">
    <w:abstractNumId w:val="1"/>
  </w:num>
  <w:num w:numId="10" w16cid:durableId="691416082">
    <w:abstractNumId w:val="0"/>
  </w:num>
  <w:num w:numId="11" w16cid:durableId="2045325003">
    <w:abstractNumId w:val="13"/>
  </w:num>
  <w:num w:numId="12" w16cid:durableId="1645310807">
    <w:abstractNumId w:val="11"/>
  </w:num>
  <w:num w:numId="13" w16cid:durableId="1940483644">
    <w:abstractNumId w:val="10"/>
  </w:num>
  <w:num w:numId="14" w16cid:durableId="10677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1D2EDE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17957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B4613"/>
    <w:rsid w:val="006B7F48"/>
    <w:rsid w:val="006F11D9"/>
    <w:rsid w:val="007474C7"/>
    <w:rsid w:val="00770411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35BCE"/>
    <w:rsid w:val="00CC7F9D"/>
    <w:rsid w:val="00DB1DC2"/>
    <w:rsid w:val="00DD2743"/>
    <w:rsid w:val="00DD519E"/>
    <w:rsid w:val="00DD7F07"/>
    <w:rsid w:val="00DE5DD2"/>
    <w:rsid w:val="00E72503"/>
    <w:rsid w:val="00F03D8B"/>
    <w:rsid w:val="00F270E2"/>
    <w:rsid w:val="00F36CF1"/>
    <w:rsid w:val="00F552C0"/>
    <w:rsid w:val="00F64C0A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1</TotalTime>
  <Pages>3</Pages>
  <Words>930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3</cp:revision>
  <cp:lastPrinted>2015-02-06T09:00:00Z</cp:lastPrinted>
  <dcterms:created xsi:type="dcterms:W3CDTF">2024-02-13T09:09:00Z</dcterms:created>
  <dcterms:modified xsi:type="dcterms:W3CDTF">2024-02-13T09:13:00Z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